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color w:val="111111"/>
          <w:sz w:val="56"/>
        </w:rPr>
        <w:t>Бриф на SMM 2026</w:t>
      </w:r>
    </w:p>
    <w:p>
      <w:r>
        <w:rPr>
          <w:color w:val="555555"/>
          <w:sz w:val="22"/>
        </w:rPr>
        <w:t>Даниил Пустовалов · dipustovalov.ru</w:t>
      </w:r>
    </w:p>
    <w:p>
      <w:r>
        <w:rPr>
          <w:i/>
          <w:color w:val="333333"/>
          <w:sz w:val="24"/>
        </w:rPr>
        <w:t>Форма для передачи соцсетей подрядчику: 22 вопроса про цели, тон, доступы и границы ответственности.</w:t>
      </w:r>
    </w:p>
    <w:p>
      <w:r>
        <w:rPr>
          <w:color w:val="777777"/>
          <w:sz w:val="20"/>
        </w:rPr>
        <w:t>Дата выпуска: апрель 2026  ·  Лицензия: CC BY 4.0</w:t>
      </w:r>
    </w:p>
    <w:p/>
    <w:p>
      <w:r>
        <w:rPr>
          <w:i/>
          <w:color w:val="333333"/>
          <w:sz w:val="22"/>
        </w:rPr>
        <w:t>Половина конфликтов с SMM-подрядчиком возникает из-за трёх вещей: не договорились о цели, не договорились о тоне, не договорились кто отвечает на комментарии.</w:t>
      </w:r>
    </w:p>
    <w:p/>
    <w:p>
      <w:r>
        <w:rPr>
          <w:rFonts w:ascii="Calibri" w:hAnsi="Calibri"/>
          <w:b/>
          <w:color w:val="1F4ED8"/>
          <w:sz w:val="32"/>
        </w:rPr>
        <w:t>Цель и метрика</w:t>
      </w:r>
    </w:p>
    <w:p>
      <w:r>
        <w:rPr>
          <w:b/>
          <w:sz w:val="22"/>
        </w:rPr>
        <w:t xml:space="preserve">1. </w:t>
      </w:r>
      <w:r>
        <w:rPr>
          <w:sz w:val="22"/>
        </w:rPr>
        <w:t>Зачем компании соцсети</w:t>
      </w:r>
    </w:p>
    <w:p>
      <w:r>
        <w:rPr>
          <w:i/>
          <w:color w:val="777777"/>
          <w:sz w:val="20"/>
        </w:rPr>
        <w:t xml:space="preserve">   Подсказка: Продажи, поддержка, найм, узнаваемость, работа с репутацией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2. </w:t>
      </w:r>
      <w:r>
        <w:rPr>
          <w:sz w:val="22"/>
        </w:rPr>
        <w:t>По какой цифре будем понимать, что получилось</w:t>
      </w:r>
    </w:p>
    <w:p>
      <w:r>
        <w:rPr>
          <w:i/>
          <w:color w:val="777777"/>
          <w:sz w:val="20"/>
        </w:rPr>
        <w:t xml:space="preserve">   Подсказка: Одна главная метрика, а не пять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3. </w:t>
      </w:r>
      <w:r>
        <w:rPr>
          <w:sz w:val="22"/>
        </w:rPr>
        <w:t>Что считаем провалом</w:t>
      </w:r>
    </w:p>
    <w:p>
      <w:r>
        <w:rPr>
          <w:i/>
          <w:color w:val="777777"/>
          <w:sz w:val="20"/>
        </w:rPr>
        <w:t xml:space="preserve">   Подсказка: Формулировка провала обычно честнее формулировки цели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4. </w:t>
      </w:r>
      <w:r>
        <w:rPr>
          <w:sz w:val="22"/>
        </w:rPr>
        <w:t>Есть ли план по срокам</w:t>
      </w:r>
    </w:p>
    <w:p>
      <w:r>
        <w:rPr>
          <w:i/>
          <w:color w:val="777777"/>
          <w:sz w:val="20"/>
        </w:rPr>
        <w:t xml:space="preserve">   Подсказка: Через сколько месяцев ждёте результат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Площадки и текущее состояние</w:t>
      </w:r>
    </w:p>
    <w:p>
      <w:r>
        <w:rPr>
          <w:b/>
          <w:sz w:val="22"/>
        </w:rPr>
        <w:t xml:space="preserve">5. </w:t>
      </w:r>
      <w:r>
        <w:rPr>
          <w:sz w:val="22"/>
        </w:rPr>
        <w:t>Какие площадки ведём</w:t>
      </w:r>
    </w:p>
    <w:p>
      <w:r>
        <w:rPr>
          <w:i/>
          <w:color w:val="777777"/>
          <w:sz w:val="20"/>
        </w:rPr>
        <w:t xml:space="preserve">   Подсказка: Telegram, VK, Дзен, YouTube, площадки маркетплейсов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6. </w:t>
      </w:r>
      <w:r>
        <w:rPr>
          <w:sz w:val="22"/>
        </w:rPr>
        <w:t>Что уже есть</w:t>
      </w:r>
    </w:p>
    <w:p>
      <w:r>
        <w:rPr>
          <w:i/>
          <w:color w:val="777777"/>
          <w:sz w:val="20"/>
        </w:rPr>
        <w:t xml:space="preserve">   Подсказка: Ссылки на аккаунты и краткая история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7. </w:t>
      </w:r>
      <w:r>
        <w:rPr>
          <w:sz w:val="22"/>
        </w:rPr>
        <w:t>Какая статистика есть за последние полгода</w:t>
      </w:r>
    </w:p>
    <w:p>
      <w:r>
        <w:rPr>
          <w:i/>
          <w:color w:val="777777"/>
          <w:sz w:val="20"/>
        </w:rPr>
        <w:t xml:space="preserve">   Подсказка: Охваты, подписчики, обращения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8. </w:t>
      </w:r>
      <w:r>
        <w:rPr>
          <w:sz w:val="22"/>
        </w:rPr>
        <w:t>Что уже пробовали и не сработало</w:t>
      </w:r>
    </w:p>
    <w:p>
      <w:r>
        <w:rPr>
          <w:i/>
          <w:color w:val="777777"/>
          <w:sz w:val="20"/>
        </w:rPr>
        <w:t xml:space="preserve">   Подсказка: Экономит подрядчику месяц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Аудитория и тон</w:t>
      </w:r>
    </w:p>
    <w:p>
      <w:r>
        <w:rPr>
          <w:b/>
          <w:sz w:val="22"/>
        </w:rPr>
        <w:t xml:space="preserve">9. </w:t>
      </w:r>
      <w:r>
        <w:rPr>
          <w:sz w:val="22"/>
        </w:rPr>
        <w:t>Кто подписчик и что ему нужно</w:t>
      </w:r>
    </w:p>
    <w:p>
      <w:r>
        <w:rPr>
          <w:i/>
          <w:color w:val="777777"/>
          <w:sz w:val="20"/>
        </w:rPr>
        <w:t xml:space="preserve">   Подсказка: Роль, задача, уровень погружения в тему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10. </w:t>
      </w:r>
      <w:r>
        <w:rPr>
          <w:sz w:val="22"/>
        </w:rPr>
        <w:t>На «ты» или на «вы»</w:t>
      </w:r>
    </w:p>
    <w:p>
      <w:r>
        <w:rPr>
          <w:i/>
          <w:color w:val="777777"/>
          <w:sz w:val="20"/>
        </w:rPr>
        <w:t xml:space="preserve">   Подсказка: Один из самых частых источников правок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11. </w:t>
      </w:r>
      <w:r>
        <w:rPr>
          <w:sz w:val="22"/>
        </w:rPr>
        <w:t>Что нельзя писать никогда</w:t>
      </w:r>
    </w:p>
    <w:p>
      <w:r>
        <w:rPr>
          <w:i/>
          <w:color w:val="777777"/>
          <w:sz w:val="20"/>
        </w:rPr>
        <w:t xml:space="preserve">   Подсказка: Темы, слова, обещания, юридические ограничения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12. </w:t>
      </w:r>
      <w:r>
        <w:rPr>
          <w:sz w:val="22"/>
        </w:rPr>
        <w:t>Есть ли примеры каналов с нужным тоном</w:t>
      </w:r>
    </w:p>
    <w:p>
      <w:r>
        <w:rPr>
          <w:i/>
          <w:color w:val="777777"/>
          <w:sz w:val="20"/>
        </w:rPr>
        <w:t xml:space="preserve">   Подсказка: Две-три ссылки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Контент</w:t>
      </w:r>
    </w:p>
    <w:p>
      <w:r>
        <w:rPr>
          <w:b/>
          <w:sz w:val="22"/>
        </w:rPr>
        <w:t xml:space="preserve">13. </w:t>
      </w:r>
      <w:r>
        <w:rPr>
          <w:sz w:val="22"/>
        </w:rPr>
        <w:t>Сколько публикаций в неделю ожидаете</w:t>
      </w:r>
    </w:p>
    <w:p>
      <w:r>
        <w:rPr>
          <w:i/>
          <w:color w:val="777777"/>
          <w:sz w:val="20"/>
        </w:rPr>
        <w:t xml:space="preserve">   Подсказка: Реалистично, а не максимально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14. </w:t>
      </w:r>
      <w:r>
        <w:rPr>
          <w:sz w:val="22"/>
        </w:rPr>
        <w:t>Кто даёт фактуру</w:t>
      </w:r>
    </w:p>
    <w:p>
      <w:r>
        <w:rPr>
          <w:i/>
          <w:color w:val="777777"/>
          <w:sz w:val="20"/>
        </w:rPr>
        <w:t xml:space="preserve">   Подсказка: Эксперт внутри компании, менеджеры, подрядчик сам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15. </w:t>
      </w:r>
      <w:r>
        <w:rPr>
          <w:sz w:val="22"/>
        </w:rPr>
        <w:t>Есть ли фото и видео</w:t>
      </w:r>
    </w:p>
    <w:p>
      <w:r>
        <w:rPr>
          <w:i/>
          <w:color w:val="777777"/>
          <w:sz w:val="20"/>
        </w:rPr>
        <w:t xml:space="preserve">   Подсказка: Свои, стоковые, нужна съёмка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16. </w:t>
      </w:r>
      <w:r>
        <w:rPr>
          <w:sz w:val="22"/>
        </w:rPr>
        <w:t>Кто согласует посты и за какой срок</w:t>
      </w:r>
    </w:p>
    <w:p>
      <w:r>
        <w:rPr>
          <w:i/>
          <w:color w:val="777777"/>
          <w:sz w:val="20"/>
        </w:rPr>
        <w:t xml:space="preserve">   Подсказка: Если согласование дольше суток, график сдвигается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Работа с аудиторией и границы</w:t>
      </w:r>
    </w:p>
    <w:p>
      <w:r>
        <w:rPr>
          <w:b/>
          <w:sz w:val="22"/>
        </w:rPr>
        <w:t xml:space="preserve">17. </w:t>
      </w:r>
      <w:r>
        <w:rPr>
          <w:sz w:val="22"/>
        </w:rPr>
        <w:t>Кто отвечает на комментарии и в личные сообщения</w:t>
      </w:r>
    </w:p>
    <w:p>
      <w:r>
        <w:rPr>
          <w:i/>
          <w:color w:val="777777"/>
          <w:sz w:val="20"/>
        </w:rPr>
        <w:t xml:space="preserve">   Подсказка: Подрядчик, вы, поддержка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18. </w:t>
      </w:r>
      <w:r>
        <w:rPr>
          <w:sz w:val="22"/>
        </w:rPr>
        <w:t>Что делать с негативом</w:t>
      </w:r>
    </w:p>
    <w:p>
      <w:r>
        <w:rPr>
          <w:i/>
          <w:color w:val="777777"/>
          <w:sz w:val="20"/>
        </w:rPr>
        <w:t xml:space="preserve">   Подсказка: Правила эскалации, кто принимает решение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19. </w:t>
      </w:r>
      <w:r>
        <w:rPr>
          <w:sz w:val="22"/>
        </w:rPr>
        <w:t>Есть ли бюджет на продвижение</w:t>
      </w:r>
    </w:p>
    <w:p>
      <w:r>
        <w:rPr>
          <w:i/>
          <w:color w:val="777777"/>
          <w:sz w:val="20"/>
        </w:rPr>
        <w:t xml:space="preserve">   Подсказка: Отдельно от гонорара за ведение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20. </w:t>
      </w:r>
      <w:r>
        <w:rPr>
          <w:sz w:val="22"/>
        </w:rPr>
        <w:t>Кому принадлежат аккаунты и доступы</w:t>
      </w:r>
    </w:p>
    <w:p>
      <w:r>
        <w:rPr>
          <w:i/>
          <w:color w:val="777777"/>
          <w:sz w:val="20"/>
        </w:rPr>
        <w:t xml:space="preserve">   Подсказка: Фиксируется письменно до старта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Организация</w:t>
      </w:r>
    </w:p>
    <w:p>
      <w:r>
        <w:rPr>
          <w:b/>
          <w:sz w:val="22"/>
        </w:rPr>
        <w:t xml:space="preserve">21. </w:t>
      </w:r>
      <w:r>
        <w:rPr>
          <w:sz w:val="22"/>
        </w:rPr>
        <w:t>Срок старта и длительность сотрудничества</w:t>
      </w:r>
    </w:p>
    <w:p>
      <w:r>
        <w:rPr>
          <w:i/>
          <w:color w:val="777777"/>
          <w:sz w:val="20"/>
        </w:rPr>
        <w:t xml:space="preserve">   Подсказка: Тест на месяц или сразу квартал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>
      <w:r>
        <w:rPr>
          <w:b/>
          <w:sz w:val="22"/>
        </w:rPr>
        <w:t xml:space="preserve">22. </w:t>
      </w:r>
      <w:r>
        <w:rPr>
          <w:sz w:val="22"/>
        </w:rPr>
        <w:t>Формат отчётности и периодичность</w:t>
      </w:r>
    </w:p>
    <w:p>
      <w:r>
        <w:rPr>
          <w:i/>
          <w:color w:val="777777"/>
          <w:sz w:val="20"/>
        </w:rPr>
        <w:t xml:space="preserve">   Подсказка: Что должно быть в отчёте, чтобы он был полезен</w:t>
      </w:r>
    </w:p>
    <w:p>
      <w:r>
        <w:rPr>
          <w:color w:val="AAAAAA"/>
          <w:sz w:val="20"/>
        </w:rPr>
        <w:t xml:space="preserve">   Ответ: ________________________________________________________________________________</w:t>
      </w:r>
    </w:p>
    <w:p/>
    <w:p>
      <w:r>
        <w:rPr>
          <w:rFonts w:ascii="Calibri" w:hAnsi="Calibri"/>
          <w:b/>
          <w:color w:val="1F4ED8"/>
          <w:sz w:val="32"/>
        </w:rPr>
        <w:t>Как пользоваться</w:t>
      </w:r>
    </w:p>
    <w:p>
      <w:r>
        <w:rPr>
          <w:i w:val="0"/>
          <w:color w:val="333333"/>
          <w:sz w:val="22"/>
        </w:rPr>
        <w:t>— Бриф заполняет заказчик, а не исполнитель. Заполненный исполнителем бриф — это его догадки, а не задача.</w:t>
      </w:r>
    </w:p>
    <w:p>
      <w:r>
        <w:rPr>
          <w:i w:val="0"/>
          <w:color w:val="333333"/>
          <w:sz w:val="22"/>
        </w:rPr>
        <w:t>— Пустое поле лучше выдуманного ответа: «не знаю» — это тоже информация, она показывает, что нужно выяснить до старта.</w:t>
      </w:r>
    </w:p>
    <w:p>
      <w:r>
        <w:rPr>
          <w:i w:val="0"/>
          <w:color w:val="333333"/>
          <w:sz w:val="22"/>
        </w:rPr>
        <w:t>— Ответы на вопросы про сроки и бюджет обязательны. Без них любая оценка будет переделана.</w:t>
      </w:r>
    </w:p>
    <w:p>
      <w:r>
        <w:rPr>
          <w:i w:val="0"/>
          <w:color w:val="333333"/>
          <w:sz w:val="22"/>
        </w:rPr>
        <w:t>— После заполнения — созвон на 20 минут по спорным пунктам. Он экономит две недели переписки.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